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CE92D" w14:textId="77777777" w:rsidR="000700DA" w:rsidRPr="000700DA" w:rsidRDefault="003F1291" w:rsidP="000700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color w:val="0070C0"/>
        </w:rPr>
      </w:pPr>
      <w:r w:rsidRPr="000700DA">
        <w:rPr>
          <w:rFonts w:asciiTheme="minorHAnsi" w:hAnsiTheme="minorHAnsi"/>
          <w:b/>
          <w:color w:val="0070C0"/>
        </w:rPr>
        <w:t>Equipe départementale d’appui à la coordination</w:t>
      </w:r>
      <w:r w:rsidR="001A3D7A" w:rsidRPr="000700DA">
        <w:rPr>
          <w:rFonts w:asciiTheme="minorHAnsi" w:hAnsiTheme="minorHAnsi"/>
          <w:b/>
          <w:color w:val="0070C0"/>
        </w:rPr>
        <w:t xml:space="preserve"> des patients COVID</w:t>
      </w:r>
    </w:p>
    <w:p w14:paraId="6EAA2116" w14:textId="77777777" w:rsidR="003F1291" w:rsidRPr="000700DA" w:rsidRDefault="001A3D7A" w:rsidP="000700D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/>
          <w:b/>
          <w:color w:val="0070C0"/>
        </w:rPr>
      </w:pPr>
      <w:r w:rsidRPr="000700DA">
        <w:rPr>
          <w:rFonts w:asciiTheme="minorHAnsi" w:hAnsiTheme="minorHAnsi"/>
          <w:b/>
          <w:color w:val="0070C0"/>
        </w:rPr>
        <w:t xml:space="preserve"> </w:t>
      </w:r>
      <w:proofErr w:type="gramStart"/>
      <w:r w:rsidRPr="000700DA">
        <w:rPr>
          <w:rFonts w:asciiTheme="minorHAnsi" w:hAnsiTheme="minorHAnsi"/>
          <w:b/>
          <w:color w:val="0070C0"/>
        </w:rPr>
        <w:t>en</w:t>
      </w:r>
      <w:proofErr w:type="gramEnd"/>
      <w:r w:rsidRPr="000700DA">
        <w:rPr>
          <w:rFonts w:asciiTheme="minorHAnsi" w:hAnsiTheme="minorHAnsi"/>
          <w:b/>
          <w:color w:val="0070C0"/>
        </w:rPr>
        <w:t xml:space="preserve"> situation de précarité</w:t>
      </w:r>
      <w:r w:rsidR="000700DA" w:rsidRPr="000700DA">
        <w:rPr>
          <w:rFonts w:asciiTheme="minorHAnsi" w:hAnsiTheme="minorHAnsi"/>
          <w:b/>
          <w:color w:val="0070C0"/>
        </w:rPr>
        <w:t xml:space="preserve"> en situation complexe</w:t>
      </w:r>
    </w:p>
    <w:p w14:paraId="0FC43C9C" w14:textId="77777777" w:rsidR="003F1291" w:rsidRDefault="003F1291" w:rsidP="00867919">
      <w:pPr>
        <w:pStyle w:val="Default"/>
        <w:rPr>
          <w:rFonts w:asciiTheme="minorHAnsi" w:hAnsiTheme="minorHAnsi"/>
          <w:sz w:val="22"/>
          <w:szCs w:val="22"/>
        </w:rPr>
      </w:pPr>
    </w:p>
    <w:p w14:paraId="7655EAA2" w14:textId="77777777" w:rsidR="001A3D7A" w:rsidRDefault="001A3D7A" w:rsidP="00867919">
      <w:pPr>
        <w:pStyle w:val="Default"/>
        <w:rPr>
          <w:rFonts w:asciiTheme="minorHAnsi" w:hAnsiTheme="minorHAnsi"/>
          <w:sz w:val="22"/>
          <w:szCs w:val="22"/>
        </w:rPr>
      </w:pPr>
    </w:p>
    <w:p w14:paraId="5917515F" w14:textId="77777777" w:rsidR="00867919" w:rsidRPr="001A3D7A" w:rsidRDefault="001A3D7A" w:rsidP="000700DA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L’objectif de cette équipe départementale </w:t>
      </w:r>
      <w:r w:rsidR="000700DA">
        <w:rPr>
          <w:rFonts w:asciiTheme="minorHAnsi" w:hAnsiTheme="minorHAnsi"/>
          <w:sz w:val="22"/>
          <w:szCs w:val="22"/>
        </w:rPr>
        <w:t>composée d’</w:t>
      </w:r>
      <w:r w:rsidR="000700DA" w:rsidRPr="001147B6">
        <w:rPr>
          <w:rFonts w:asciiTheme="minorHAnsi" w:hAnsiTheme="minorHAnsi"/>
          <w:b/>
          <w:sz w:val="22"/>
          <w:szCs w:val="22"/>
        </w:rPr>
        <w:t xml:space="preserve">1 ETP </w:t>
      </w:r>
      <w:r w:rsidR="000700DA">
        <w:rPr>
          <w:rFonts w:asciiTheme="minorHAnsi" w:hAnsiTheme="minorHAnsi"/>
          <w:sz w:val="22"/>
          <w:szCs w:val="22"/>
        </w:rPr>
        <w:t xml:space="preserve">infirmier et d’un </w:t>
      </w:r>
      <w:r w:rsidR="000700DA" w:rsidRPr="001147B6">
        <w:rPr>
          <w:rFonts w:asciiTheme="minorHAnsi" w:hAnsiTheme="minorHAnsi"/>
          <w:b/>
          <w:sz w:val="22"/>
          <w:szCs w:val="22"/>
        </w:rPr>
        <w:t>0,2 ETP</w:t>
      </w:r>
      <w:r w:rsidR="000700DA">
        <w:rPr>
          <w:rFonts w:asciiTheme="minorHAnsi" w:hAnsiTheme="minorHAnsi"/>
          <w:sz w:val="22"/>
          <w:szCs w:val="22"/>
        </w:rPr>
        <w:t xml:space="preserve"> médecin </w:t>
      </w:r>
      <w:r>
        <w:rPr>
          <w:rFonts w:asciiTheme="minorHAnsi" w:hAnsiTheme="minorHAnsi"/>
          <w:sz w:val="22"/>
          <w:szCs w:val="22"/>
        </w:rPr>
        <w:t xml:space="preserve">est </w:t>
      </w:r>
      <w:r w:rsidR="00867919" w:rsidRPr="003F1291">
        <w:rPr>
          <w:rFonts w:asciiTheme="minorHAnsi" w:hAnsiTheme="minorHAnsi"/>
          <w:sz w:val="22"/>
          <w:szCs w:val="22"/>
        </w:rPr>
        <w:t>d’optimiser les parcours des patients</w:t>
      </w:r>
      <w:r>
        <w:rPr>
          <w:rFonts w:asciiTheme="minorHAnsi" w:hAnsiTheme="minorHAnsi"/>
          <w:sz w:val="22"/>
          <w:szCs w:val="22"/>
        </w:rPr>
        <w:t xml:space="preserve"> COVID en situation de précarité</w:t>
      </w:r>
      <w:r w:rsidR="00867919" w:rsidRPr="003F1291">
        <w:rPr>
          <w:rFonts w:asciiTheme="minorHAnsi" w:hAnsiTheme="minorHAnsi"/>
          <w:sz w:val="22"/>
          <w:szCs w:val="22"/>
        </w:rPr>
        <w:t xml:space="preserve">, en situation </w:t>
      </w:r>
      <w:r w:rsidR="00A85AA7" w:rsidRPr="003F1291">
        <w:rPr>
          <w:rFonts w:asciiTheme="minorHAnsi" w:hAnsiTheme="minorHAnsi"/>
          <w:sz w:val="22"/>
          <w:szCs w:val="22"/>
        </w:rPr>
        <w:t>complexe, notamment</w:t>
      </w:r>
      <w:r w:rsidR="00867919" w:rsidRPr="003F1291">
        <w:rPr>
          <w:rFonts w:asciiTheme="minorHAnsi" w:hAnsiTheme="minorHAnsi"/>
          <w:sz w:val="22"/>
          <w:szCs w:val="22"/>
        </w:rPr>
        <w:t xml:space="preserve"> pour ce qui concerne l’articulation entre les acteurs hospitaliers et ceux d</w:t>
      </w:r>
      <w:r>
        <w:rPr>
          <w:rFonts w:asciiTheme="minorHAnsi" w:hAnsiTheme="minorHAnsi"/>
          <w:sz w:val="22"/>
          <w:szCs w:val="22"/>
        </w:rPr>
        <w:t xml:space="preserve">e la prise en charge en ville.  </w:t>
      </w:r>
      <w:r w:rsidRPr="001A3D7A">
        <w:rPr>
          <w:rFonts w:asciiTheme="minorHAnsi" w:hAnsiTheme="minorHAnsi"/>
          <w:sz w:val="22"/>
          <w:szCs w:val="22"/>
        </w:rPr>
        <w:t xml:space="preserve">Elle </w:t>
      </w:r>
      <w:r w:rsidR="00897D4B" w:rsidRPr="001A3D7A">
        <w:rPr>
          <w:rFonts w:asciiTheme="minorHAnsi" w:hAnsiTheme="minorHAnsi" w:cs="Calibri"/>
          <w:sz w:val="22"/>
          <w:szCs w:val="22"/>
        </w:rPr>
        <w:t>accom</w:t>
      </w:r>
      <w:r w:rsidRPr="001A3D7A">
        <w:rPr>
          <w:rFonts w:asciiTheme="minorHAnsi" w:hAnsiTheme="minorHAnsi" w:cs="Calibri"/>
          <w:sz w:val="22"/>
          <w:szCs w:val="22"/>
        </w:rPr>
        <w:t xml:space="preserve">pagne le patient </w:t>
      </w:r>
      <w:r w:rsidR="00897D4B" w:rsidRPr="001A3D7A">
        <w:rPr>
          <w:rFonts w:asciiTheme="minorHAnsi" w:hAnsiTheme="minorHAnsi" w:cs="Calibri"/>
          <w:sz w:val="22"/>
          <w:szCs w:val="22"/>
        </w:rPr>
        <w:t xml:space="preserve">et les professionnels </w:t>
      </w:r>
      <w:r>
        <w:rPr>
          <w:rFonts w:asciiTheme="minorHAnsi" w:hAnsiTheme="minorHAnsi" w:cs="Calibri"/>
          <w:sz w:val="22"/>
          <w:szCs w:val="22"/>
        </w:rPr>
        <w:t xml:space="preserve">(sanitaire et social) </w:t>
      </w:r>
      <w:r w:rsidRPr="001A3D7A">
        <w:rPr>
          <w:rFonts w:asciiTheme="minorHAnsi" w:hAnsiTheme="minorHAnsi" w:cs="Calibri"/>
          <w:sz w:val="22"/>
          <w:szCs w:val="22"/>
        </w:rPr>
        <w:t>amenés à intervenir dans son</w:t>
      </w:r>
      <w:r w:rsidR="00897D4B" w:rsidRPr="001A3D7A">
        <w:rPr>
          <w:rFonts w:asciiTheme="minorHAnsi" w:hAnsiTheme="minorHAnsi" w:cs="Calibri"/>
          <w:sz w:val="22"/>
          <w:szCs w:val="22"/>
        </w:rPr>
        <w:t xml:space="preserve"> parcours de soins.</w:t>
      </w:r>
    </w:p>
    <w:p w14:paraId="6E99818D" w14:textId="77777777" w:rsidR="001A3D7A" w:rsidRDefault="00867919" w:rsidP="000700DA">
      <w:pPr>
        <w:spacing w:before="100" w:beforeAutospacing="1" w:after="100" w:afterAutospacing="1"/>
        <w:jc w:val="both"/>
        <w:rPr>
          <w:rFonts w:eastAsia="Times New Roman"/>
          <w:color w:val="000000"/>
          <w:spacing w:val="2"/>
          <w:sz w:val="23"/>
          <w:szCs w:val="23"/>
          <w:lang w:eastAsia="fr-FR"/>
        </w:rPr>
      </w:pPr>
      <w:r w:rsidRPr="00867919">
        <w:rPr>
          <w:rFonts w:eastAsia="Times New Roman"/>
          <w:color w:val="000000"/>
          <w:spacing w:val="2"/>
          <w:sz w:val="23"/>
          <w:szCs w:val="23"/>
          <w:lang w:eastAsia="fr-FR"/>
        </w:rPr>
        <w:t xml:space="preserve">Pour les </w:t>
      </w:r>
      <w:r w:rsidRPr="00867919">
        <w:rPr>
          <w:rFonts w:eastAsia="Times New Roman"/>
          <w:b/>
          <w:bCs/>
          <w:color w:val="000000"/>
          <w:spacing w:val="2"/>
          <w:sz w:val="23"/>
          <w:szCs w:val="23"/>
          <w:lang w:eastAsia="fr-FR"/>
        </w:rPr>
        <w:t xml:space="preserve">patients </w:t>
      </w:r>
      <w:r w:rsidR="001A3D7A">
        <w:rPr>
          <w:rFonts w:eastAsia="Times New Roman"/>
          <w:b/>
          <w:bCs/>
          <w:color w:val="000000"/>
          <w:spacing w:val="2"/>
          <w:sz w:val="23"/>
          <w:szCs w:val="23"/>
          <w:lang w:eastAsia="fr-FR"/>
        </w:rPr>
        <w:t xml:space="preserve">COVID en situation de précarité </w:t>
      </w:r>
      <w:r w:rsidRPr="00867919">
        <w:rPr>
          <w:rFonts w:eastAsia="Times New Roman"/>
          <w:b/>
          <w:bCs/>
          <w:color w:val="000000"/>
          <w:spacing w:val="2"/>
          <w:sz w:val="23"/>
          <w:szCs w:val="23"/>
          <w:lang w:eastAsia="fr-FR"/>
        </w:rPr>
        <w:t>en situation complexe</w:t>
      </w:r>
      <w:r w:rsidR="001A3D7A">
        <w:rPr>
          <w:rFonts w:eastAsia="Times New Roman"/>
          <w:color w:val="000000"/>
          <w:spacing w:val="2"/>
          <w:sz w:val="23"/>
          <w:szCs w:val="23"/>
          <w:lang w:eastAsia="fr-FR"/>
        </w:rPr>
        <w:t xml:space="preserve">, les professionnels </w:t>
      </w:r>
      <w:r w:rsidRPr="00867919">
        <w:rPr>
          <w:rFonts w:eastAsia="Times New Roman"/>
          <w:color w:val="000000"/>
          <w:spacing w:val="2"/>
          <w:sz w:val="23"/>
          <w:szCs w:val="23"/>
          <w:lang w:eastAsia="fr-FR"/>
        </w:rPr>
        <w:t xml:space="preserve">peuvent </w:t>
      </w:r>
      <w:r w:rsidR="001A3D7A">
        <w:rPr>
          <w:rFonts w:eastAsia="Times New Roman"/>
          <w:color w:val="000000"/>
          <w:spacing w:val="2"/>
          <w:sz w:val="23"/>
          <w:szCs w:val="23"/>
          <w:lang w:eastAsia="fr-FR"/>
        </w:rPr>
        <w:t xml:space="preserve">ainsi </w:t>
      </w:r>
      <w:r w:rsidR="001A3D7A" w:rsidRPr="00867919">
        <w:rPr>
          <w:rFonts w:eastAsia="Times New Roman"/>
          <w:color w:val="000000"/>
          <w:spacing w:val="2"/>
          <w:sz w:val="23"/>
          <w:szCs w:val="23"/>
          <w:lang w:eastAsia="fr-FR"/>
        </w:rPr>
        <w:t>bénéficier</w:t>
      </w:r>
      <w:r w:rsidRPr="00867919">
        <w:rPr>
          <w:rFonts w:eastAsia="Times New Roman"/>
          <w:color w:val="000000"/>
          <w:spacing w:val="2"/>
          <w:sz w:val="23"/>
          <w:szCs w:val="23"/>
          <w:lang w:eastAsia="fr-FR"/>
        </w:rPr>
        <w:t xml:space="preserve"> d’un </w:t>
      </w:r>
      <w:r w:rsidRPr="00867919">
        <w:rPr>
          <w:rFonts w:eastAsia="Times New Roman"/>
          <w:b/>
          <w:bCs/>
          <w:color w:val="000000"/>
          <w:spacing w:val="2"/>
          <w:sz w:val="23"/>
          <w:szCs w:val="23"/>
          <w:lang w:eastAsia="fr-FR"/>
        </w:rPr>
        <w:t>« appui à la coordination »</w:t>
      </w:r>
      <w:r w:rsidRPr="00867919">
        <w:rPr>
          <w:rFonts w:eastAsia="Times New Roman"/>
          <w:color w:val="000000"/>
          <w:spacing w:val="2"/>
          <w:sz w:val="23"/>
          <w:szCs w:val="23"/>
          <w:lang w:eastAsia="fr-FR"/>
        </w:rPr>
        <w:t xml:space="preserve"> pour :</w:t>
      </w:r>
    </w:p>
    <w:p w14:paraId="120BE879" w14:textId="77777777" w:rsidR="001A3D7A" w:rsidRDefault="00867919" w:rsidP="001A3D7A">
      <w:pPr>
        <w:spacing w:before="100" w:beforeAutospacing="1"/>
        <w:rPr>
          <w:rFonts w:eastAsia="Times New Roman"/>
          <w:color w:val="000000"/>
          <w:spacing w:val="2"/>
          <w:sz w:val="23"/>
          <w:szCs w:val="23"/>
          <w:lang w:eastAsia="fr-FR"/>
        </w:rPr>
      </w:pPr>
      <w:r w:rsidRPr="00867919">
        <w:rPr>
          <w:rFonts w:eastAsia="Times New Roman"/>
          <w:color w:val="000000"/>
          <w:spacing w:val="2"/>
          <w:sz w:val="23"/>
          <w:szCs w:val="23"/>
          <w:lang w:eastAsia="fr-FR"/>
        </w:rPr>
        <w:t xml:space="preserve">• une évaluation sanitaire </w:t>
      </w:r>
      <w:r w:rsidR="00A85AA7">
        <w:rPr>
          <w:rFonts w:eastAsia="Times New Roman"/>
          <w:color w:val="000000"/>
          <w:spacing w:val="2"/>
          <w:sz w:val="23"/>
          <w:szCs w:val="23"/>
          <w:lang w:eastAsia="fr-FR"/>
        </w:rPr>
        <w:t xml:space="preserve">globale </w:t>
      </w:r>
      <w:r w:rsidRPr="00867919">
        <w:rPr>
          <w:rFonts w:eastAsia="Times New Roman"/>
          <w:color w:val="000000"/>
          <w:spacing w:val="2"/>
          <w:sz w:val="23"/>
          <w:szCs w:val="23"/>
          <w:lang w:eastAsia="fr-FR"/>
        </w:rPr>
        <w:t xml:space="preserve">de la situation et des </w:t>
      </w:r>
      <w:r>
        <w:rPr>
          <w:rFonts w:eastAsia="Times New Roman"/>
          <w:color w:val="000000"/>
          <w:spacing w:val="2"/>
          <w:sz w:val="23"/>
          <w:szCs w:val="23"/>
          <w:lang w:eastAsia="fr-FR"/>
        </w:rPr>
        <w:t>besoins du patient</w:t>
      </w:r>
      <w:r w:rsidRPr="00867919">
        <w:rPr>
          <w:rFonts w:eastAsia="Times New Roman"/>
          <w:color w:val="000000"/>
          <w:spacing w:val="2"/>
          <w:sz w:val="23"/>
          <w:szCs w:val="23"/>
          <w:lang w:eastAsia="fr-FR"/>
        </w:rPr>
        <w:br/>
        <w:t>•</w:t>
      </w:r>
      <w:r w:rsidR="001A3D7A">
        <w:rPr>
          <w:rFonts w:eastAsia="Times New Roman"/>
          <w:color w:val="000000"/>
          <w:spacing w:val="2"/>
          <w:sz w:val="23"/>
          <w:szCs w:val="23"/>
          <w:lang w:eastAsia="fr-FR"/>
        </w:rPr>
        <w:t>un</w:t>
      </w:r>
      <w:r w:rsidRPr="00867919">
        <w:rPr>
          <w:rFonts w:eastAsia="Times New Roman"/>
          <w:color w:val="000000"/>
          <w:spacing w:val="2"/>
          <w:sz w:val="23"/>
          <w:szCs w:val="23"/>
          <w:lang w:eastAsia="fr-FR"/>
        </w:rPr>
        <w:t xml:space="preserve"> conseil et </w:t>
      </w:r>
      <w:r w:rsidR="001A3D7A">
        <w:rPr>
          <w:rFonts w:eastAsia="Times New Roman"/>
          <w:color w:val="000000"/>
          <w:spacing w:val="2"/>
          <w:sz w:val="23"/>
          <w:szCs w:val="23"/>
          <w:lang w:eastAsia="fr-FR"/>
        </w:rPr>
        <w:t xml:space="preserve">une </w:t>
      </w:r>
      <w:r w:rsidRPr="00867919">
        <w:rPr>
          <w:rFonts w:eastAsia="Times New Roman"/>
          <w:color w:val="000000"/>
          <w:spacing w:val="2"/>
          <w:sz w:val="23"/>
          <w:szCs w:val="23"/>
          <w:lang w:eastAsia="fr-FR"/>
        </w:rPr>
        <w:t xml:space="preserve">expertise visant </w:t>
      </w:r>
      <w:proofErr w:type="spellStart"/>
      <w:r w:rsidRPr="00867919">
        <w:rPr>
          <w:rFonts w:eastAsia="Times New Roman"/>
          <w:color w:val="000000"/>
          <w:spacing w:val="2"/>
          <w:sz w:val="23"/>
          <w:szCs w:val="23"/>
          <w:lang w:eastAsia="fr-FR"/>
        </w:rPr>
        <w:t>a</w:t>
      </w:r>
      <w:proofErr w:type="spellEnd"/>
      <w:r w:rsidRPr="00867919">
        <w:rPr>
          <w:rFonts w:eastAsia="Times New Roman"/>
          <w:color w:val="000000"/>
          <w:spacing w:val="2"/>
          <w:sz w:val="23"/>
          <w:szCs w:val="23"/>
          <w:lang w:eastAsia="fr-FR"/>
        </w:rPr>
        <w:t>̀ améliorer l’information et l’orientation du patient vers les</w:t>
      </w:r>
      <w:r w:rsidRPr="00867919">
        <w:rPr>
          <w:rFonts w:eastAsia="Times New Roman"/>
          <w:color w:val="000000"/>
          <w:spacing w:val="2"/>
          <w:sz w:val="23"/>
          <w:szCs w:val="23"/>
          <w:lang w:eastAsia="fr-FR"/>
        </w:rPr>
        <w:br/>
        <w:t>ressources sanitaires, sociales et</w:t>
      </w:r>
      <w:r w:rsidR="001A3D7A">
        <w:rPr>
          <w:rFonts w:eastAsia="Times New Roman"/>
          <w:color w:val="000000"/>
          <w:spacing w:val="2"/>
          <w:sz w:val="23"/>
          <w:szCs w:val="23"/>
          <w:lang w:eastAsia="fr-FR"/>
        </w:rPr>
        <w:t xml:space="preserve"> </w:t>
      </w:r>
      <w:proofErr w:type="spellStart"/>
      <w:r w:rsidR="001A3D7A">
        <w:rPr>
          <w:rFonts w:eastAsia="Times New Roman"/>
          <w:color w:val="000000"/>
          <w:spacing w:val="2"/>
          <w:sz w:val="23"/>
          <w:szCs w:val="23"/>
          <w:lang w:eastAsia="fr-FR"/>
        </w:rPr>
        <w:t>médico-sociales</w:t>
      </w:r>
      <w:proofErr w:type="spellEnd"/>
      <w:r w:rsidR="001A3D7A">
        <w:rPr>
          <w:rFonts w:eastAsia="Times New Roman"/>
          <w:color w:val="000000"/>
          <w:spacing w:val="2"/>
          <w:sz w:val="23"/>
          <w:szCs w:val="23"/>
          <w:lang w:eastAsia="fr-FR"/>
        </w:rPr>
        <w:t xml:space="preserve"> du territoire</w:t>
      </w:r>
      <w:r w:rsidRPr="00867919">
        <w:rPr>
          <w:rFonts w:eastAsia="Times New Roman"/>
          <w:color w:val="000000"/>
          <w:spacing w:val="2"/>
          <w:sz w:val="23"/>
          <w:szCs w:val="23"/>
          <w:lang w:eastAsia="fr-FR"/>
        </w:rPr>
        <w:br/>
        <w:t xml:space="preserve">• </w:t>
      </w:r>
      <w:r w:rsidR="00A85AA7">
        <w:rPr>
          <w:rFonts w:eastAsia="Times New Roman"/>
          <w:color w:val="000000"/>
          <w:spacing w:val="2"/>
          <w:sz w:val="23"/>
          <w:szCs w:val="23"/>
          <w:lang w:eastAsia="fr-FR"/>
        </w:rPr>
        <w:t>un</w:t>
      </w:r>
      <w:r w:rsidRPr="00867919">
        <w:rPr>
          <w:rFonts w:eastAsia="Times New Roman"/>
          <w:color w:val="000000"/>
          <w:spacing w:val="2"/>
          <w:sz w:val="23"/>
          <w:szCs w:val="23"/>
          <w:lang w:eastAsia="fr-FR"/>
        </w:rPr>
        <w:t xml:space="preserve"> suivi</w:t>
      </w:r>
      <w:r w:rsidR="00A85AA7">
        <w:rPr>
          <w:rFonts w:eastAsia="Times New Roman"/>
          <w:color w:val="000000"/>
          <w:spacing w:val="2"/>
          <w:sz w:val="23"/>
          <w:szCs w:val="23"/>
          <w:lang w:eastAsia="fr-FR"/>
        </w:rPr>
        <w:t xml:space="preserve"> global du parcours </w:t>
      </w:r>
      <w:r>
        <w:rPr>
          <w:rFonts w:eastAsia="Times New Roman"/>
          <w:color w:val="000000"/>
          <w:spacing w:val="2"/>
          <w:sz w:val="23"/>
          <w:szCs w:val="23"/>
          <w:lang w:eastAsia="fr-FR"/>
        </w:rPr>
        <w:t>du patient</w:t>
      </w:r>
    </w:p>
    <w:p w14:paraId="6DE2334F" w14:textId="77777777" w:rsidR="00867919" w:rsidRPr="00867919" w:rsidRDefault="00867919" w:rsidP="001A3D7A">
      <w:pPr>
        <w:spacing w:after="100" w:afterAutospacing="1"/>
        <w:rPr>
          <w:rFonts w:eastAsia="Times New Roman"/>
          <w:color w:val="000000"/>
          <w:spacing w:val="2"/>
          <w:sz w:val="23"/>
          <w:szCs w:val="23"/>
          <w:lang w:eastAsia="fr-FR"/>
        </w:rPr>
      </w:pPr>
      <w:r w:rsidRPr="00867919">
        <w:rPr>
          <w:rFonts w:eastAsia="Times New Roman"/>
          <w:color w:val="000000"/>
          <w:spacing w:val="2"/>
          <w:sz w:val="23"/>
          <w:szCs w:val="23"/>
          <w:lang w:eastAsia="fr-FR"/>
        </w:rPr>
        <w:t xml:space="preserve">• une organisation des admissions en établissements de santé et des retours </w:t>
      </w:r>
      <w:r>
        <w:rPr>
          <w:rFonts w:eastAsia="Times New Roman"/>
          <w:color w:val="000000"/>
          <w:spacing w:val="2"/>
          <w:sz w:val="23"/>
          <w:szCs w:val="23"/>
          <w:lang w:eastAsia="fr-FR"/>
        </w:rPr>
        <w:t xml:space="preserve">en hébergement </w:t>
      </w:r>
      <w:r w:rsidRPr="00867919">
        <w:rPr>
          <w:rFonts w:eastAsia="Times New Roman"/>
          <w:color w:val="000000"/>
          <w:spacing w:val="2"/>
          <w:sz w:val="23"/>
          <w:szCs w:val="23"/>
          <w:lang w:eastAsia="fr-FR"/>
        </w:rPr>
        <w:t>après</w:t>
      </w:r>
      <w:r>
        <w:rPr>
          <w:rFonts w:eastAsia="Times New Roman"/>
          <w:color w:val="000000"/>
          <w:spacing w:val="2"/>
          <w:sz w:val="23"/>
          <w:szCs w:val="23"/>
          <w:lang w:eastAsia="fr-FR"/>
        </w:rPr>
        <w:t xml:space="preserve"> </w:t>
      </w:r>
      <w:r w:rsidRPr="00867919">
        <w:rPr>
          <w:rFonts w:eastAsia="Times New Roman"/>
          <w:color w:val="000000"/>
          <w:spacing w:val="2"/>
          <w:sz w:val="23"/>
          <w:szCs w:val="23"/>
          <w:lang w:eastAsia="fr-FR"/>
        </w:rPr>
        <w:t>hospitalisation,</w:t>
      </w:r>
      <w:r w:rsidRPr="00867919">
        <w:rPr>
          <w:rFonts w:eastAsia="Times New Roman"/>
          <w:color w:val="000000"/>
          <w:spacing w:val="2"/>
          <w:sz w:val="23"/>
          <w:szCs w:val="23"/>
          <w:lang w:eastAsia="fr-FR"/>
        </w:rPr>
        <w:br/>
        <w:t xml:space="preserve">• une coordination </w:t>
      </w:r>
      <w:r w:rsidR="00A85AA7">
        <w:rPr>
          <w:rFonts w:eastAsia="Times New Roman"/>
          <w:color w:val="000000"/>
          <w:spacing w:val="2"/>
          <w:sz w:val="23"/>
          <w:szCs w:val="23"/>
          <w:lang w:eastAsia="fr-FR"/>
        </w:rPr>
        <w:t xml:space="preserve">médico-sociale et sanitaire </w:t>
      </w:r>
      <w:r w:rsidRPr="00867919">
        <w:rPr>
          <w:rFonts w:eastAsia="Times New Roman"/>
          <w:color w:val="000000"/>
          <w:spacing w:val="2"/>
          <w:sz w:val="23"/>
          <w:szCs w:val="23"/>
          <w:lang w:eastAsia="fr-FR"/>
        </w:rPr>
        <w:t>des différents intervenants,</w:t>
      </w:r>
      <w:r w:rsidRPr="00867919">
        <w:rPr>
          <w:rFonts w:eastAsia="Times New Roman"/>
          <w:color w:val="000000"/>
          <w:spacing w:val="2"/>
          <w:sz w:val="23"/>
          <w:szCs w:val="23"/>
          <w:lang w:eastAsia="fr-FR"/>
        </w:rPr>
        <w:br/>
        <w:t>• un appui à l’organisation de la concertation professionnelle,</w:t>
      </w:r>
      <w:r w:rsidRPr="00867919">
        <w:rPr>
          <w:rFonts w:eastAsia="Times New Roman"/>
          <w:color w:val="000000"/>
          <w:spacing w:val="2"/>
          <w:sz w:val="23"/>
          <w:szCs w:val="23"/>
          <w:lang w:eastAsia="fr-FR"/>
        </w:rPr>
        <w:br/>
      </w:r>
    </w:p>
    <w:p w14:paraId="19D7573C" w14:textId="77777777" w:rsidR="003F1291" w:rsidRPr="003F1291" w:rsidRDefault="003F1291" w:rsidP="003F1291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3F1291">
        <w:rPr>
          <w:rFonts w:cs="Calibri"/>
          <w:b/>
          <w:bCs/>
          <w:noProof/>
          <w:color w:val="000000"/>
          <w:sz w:val="23"/>
          <w:szCs w:val="23"/>
          <w:lang w:eastAsia="fr-FR"/>
        </w:rPr>
        <w:drawing>
          <wp:inline distT="0" distB="0" distL="0" distR="0" wp14:anchorId="399C6855" wp14:editId="405B6A42">
            <wp:extent cx="580346" cy="571230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60" cy="60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291">
        <w:rPr>
          <w:rFonts w:cs="Calibri"/>
          <w:b/>
          <w:bCs/>
          <w:color w:val="548DD4" w:themeColor="text2" w:themeTint="99"/>
          <w:sz w:val="23"/>
          <w:szCs w:val="23"/>
        </w:rPr>
        <w:t xml:space="preserve">Qui peut soumettre une demande ? </w:t>
      </w:r>
    </w:p>
    <w:p w14:paraId="753A643F" w14:textId="77777777" w:rsidR="003F1291" w:rsidRDefault="003F1291" w:rsidP="003F1291">
      <w:pPr>
        <w:autoSpaceDE w:val="0"/>
        <w:autoSpaceDN w:val="0"/>
        <w:adjustRightInd w:val="0"/>
        <w:spacing w:after="23"/>
        <w:rPr>
          <w:rFonts w:cs="Calibri"/>
          <w:color w:val="000000"/>
          <w:sz w:val="23"/>
          <w:szCs w:val="23"/>
        </w:rPr>
      </w:pPr>
    </w:p>
    <w:p w14:paraId="5C24C1B7" w14:textId="77777777" w:rsidR="000700DA" w:rsidRDefault="003F1291" w:rsidP="003F1291">
      <w:pPr>
        <w:autoSpaceDE w:val="0"/>
        <w:autoSpaceDN w:val="0"/>
        <w:adjustRightInd w:val="0"/>
        <w:spacing w:after="23"/>
        <w:rPr>
          <w:rFonts w:cs="Calibri"/>
          <w:color w:val="000000"/>
          <w:sz w:val="23"/>
          <w:szCs w:val="23"/>
        </w:rPr>
      </w:pPr>
      <w:r w:rsidRPr="003F1291">
        <w:rPr>
          <w:rFonts w:cs="Calibri"/>
          <w:color w:val="000000"/>
          <w:sz w:val="23"/>
          <w:szCs w:val="23"/>
        </w:rPr>
        <w:t>Les professionnels hospit</w:t>
      </w:r>
      <w:r w:rsidR="000700DA">
        <w:rPr>
          <w:rFonts w:cs="Calibri"/>
          <w:color w:val="000000"/>
          <w:sz w:val="23"/>
          <w:szCs w:val="23"/>
        </w:rPr>
        <w:t>aliers et les professionnels de santé de ville</w:t>
      </w:r>
      <w:r w:rsidR="00A85AA7">
        <w:rPr>
          <w:rFonts w:cs="Calibri"/>
          <w:color w:val="000000"/>
          <w:sz w:val="23"/>
          <w:szCs w:val="23"/>
        </w:rPr>
        <w:t xml:space="preserve"> du Morbihan</w:t>
      </w:r>
      <w:r w:rsidR="000700DA">
        <w:rPr>
          <w:rFonts w:cs="Calibri"/>
          <w:color w:val="000000"/>
          <w:sz w:val="23"/>
          <w:szCs w:val="23"/>
        </w:rPr>
        <w:t>,</w:t>
      </w:r>
    </w:p>
    <w:p w14:paraId="09287B00" w14:textId="77777777" w:rsidR="000700DA" w:rsidRDefault="000700DA" w:rsidP="003F1291">
      <w:pPr>
        <w:autoSpaceDE w:val="0"/>
        <w:autoSpaceDN w:val="0"/>
        <w:adjustRightInd w:val="0"/>
        <w:spacing w:after="23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Les professionnels des dispositifs santé précarité</w:t>
      </w:r>
      <w:r w:rsidR="00A85AA7">
        <w:rPr>
          <w:rFonts w:cs="Calibri"/>
          <w:color w:val="000000"/>
          <w:sz w:val="23"/>
          <w:szCs w:val="23"/>
        </w:rPr>
        <w:t xml:space="preserve"> du Morbihan</w:t>
      </w:r>
      <w:r>
        <w:rPr>
          <w:rFonts w:cs="Calibri"/>
          <w:color w:val="000000"/>
          <w:sz w:val="23"/>
          <w:szCs w:val="23"/>
        </w:rPr>
        <w:t>,</w:t>
      </w:r>
    </w:p>
    <w:p w14:paraId="71036997" w14:textId="77777777" w:rsidR="003F1291" w:rsidRPr="003F1291" w:rsidRDefault="000700DA" w:rsidP="000700DA">
      <w:pPr>
        <w:autoSpaceDE w:val="0"/>
        <w:autoSpaceDN w:val="0"/>
        <w:adjustRightInd w:val="0"/>
        <w:spacing w:after="23"/>
        <w:rPr>
          <w:rFonts w:cs="Calibri"/>
          <w:color w:val="000000"/>
          <w:sz w:val="23"/>
          <w:szCs w:val="23"/>
        </w:rPr>
      </w:pPr>
      <w:r>
        <w:rPr>
          <w:rFonts w:cs="Calibri"/>
          <w:color w:val="000000"/>
          <w:sz w:val="23"/>
          <w:szCs w:val="23"/>
        </w:rPr>
        <w:t>Les travailleurs sociaux, les bénévoles d’associations caritatives et l</w:t>
      </w:r>
      <w:r w:rsidR="003F1291" w:rsidRPr="003F1291">
        <w:rPr>
          <w:rFonts w:cs="Calibri"/>
          <w:color w:val="000000"/>
          <w:sz w:val="23"/>
          <w:szCs w:val="23"/>
        </w:rPr>
        <w:t xml:space="preserve">es </w:t>
      </w:r>
      <w:r>
        <w:rPr>
          <w:rFonts w:cs="Calibri"/>
          <w:color w:val="000000"/>
          <w:sz w:val="23"/>
          <w:szCs w:val="23"/>
        </w:rPr>
        <w:t>hébergeurs sociaux</w:t>
      </w:r>
      <w:r w:rsidR="00A85AA7">
        <w:rPr>
          <w:rFonts w:cs="Calibri"/>
          <w:color w:val="000000"/>
          <w:sz w:val="23"/>
          <w:szCs w:val="23"/>
        </w:rPr>
        <w:t xml:space="preserve"> du Morbihan</w:t>
      </w:r>
    </w:p>
    <w:p w14:paraId="2AF6C7B5" w14:textId="77777777" w:rsidR="003F1291" w:rsidRPr="003F1291" w:rsidRDefault="003F1291" w:rsidP="003F1291">
      <w:pPr>
        <w:autoSpaceDE w:val="0"/>
        <w:autoSpaceDN w:val="0"/>
        <w:adjustRightInd w:val="0"/>
        <w:rPr>
          <w:rFonts w:cs="Calibri"/>
          <w:color w:val="000000"/>
          <w:sz w:val="24"/>
          <w:szCs w:val="24"/>
        </w:rPr>
      </w:pPr>
    </w:p>
    <w:p w14:paraId="58583C5A" w14:textId="77777777" w:rsidR="003F1291" w:rsidRDefault="003F1291" w:rsidP="003F1291">
      <w:pPr>
        <w:autoSpaceDE w:val="0"/>
        <w:autoSpaceDN w:val="0"/>
        <w:adjustRightInd w:val="0"/>
        <w:spacing w:after="25"/>
        <w:rPr>
          <w:b/>
          <w:bCs/>
          <w:sz w:val="23"/>
          <w:szCs w:val="23"/>
        </w:rPr>
      </w:pPr>
      <w:r w:rsidRPr="003F1291">
        <w:rPr>
          <w:rFonts w:cs="Calibri"/>
          <w:noProof/>
          <w:color w:val="000000"/>
          <w:sz w:val="23"/>
          <w:szCs w:val="23"/>
          <w:lang w:eastAsia="fr-FR"/>
        </w:rPr>
        <w:drawing>
          <wp:inline distT="0" distB="0" distL="0" distR="0" wp14:anchorId="0E08369A" wp14:editId="6C237681">
            <wp:extent cx="635000" cy="624357"/>
            <wp:effectExtent l="0" t="0" r="0" b="444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3928" cy="64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7B6">
        <w:rPr>
          <w:b/>
          <w:bCs/>
          <w:color w:val="548DD4" w:themeColor="text2" w:themeTint="99"/>
          <w:sz w:val="23"/>
          <w:szCs w:val="23"/>
        </w:rPr>
        <w:t xml:space="preserve">Quels patients sont pris en charge ? </w:t>
      </w:r>
    </w:p>
    <w:p w14:paraId="4C101B1E" w14:textId="77777777" w:rsidR="003F1291" w:rsidRDefault="003F1291" w:rsidP="003F1291">
      <w:pPr>
        <w:autoSpaceDE w:val="0"/>
        <w:autoSpaceDN w:val="0"/>
        <w:adjustRightInd w:val="0"/>
        <w:spacing w:after="25"/>
        <w:rPr>
          <w:b/>
          <w:bCs/>
          <w:sz w:val="23"/>
          <w:szCs w:val="23"/>
        </w:rPr>
      </w:pPr>
    </w:p>
    <w:p w14:paraId="20ED203F" w14:textId="77777777" w:rsidR="003F1291" w:rsidRPr="003F1291" w:rsidRDefault="003F1291" w:rsidP="001147B6">
      <w:pPr>
        <w:autoSpaceDE w:val="0"/>
        <w:autoSpaceDN w:val="0"/>
        <w:adjustRightInd w:val="0"/>
        <w:jc w:val="both"/>
        <w:rPr>
          <w:rFonts w:cs="Calibri"/>
          <w:color w:val="000000"/>
          <w:sz w:val="23"/>
          <w:szCs w:val="23"/>
        </w:rPr>
      </w:pPr>
      <w:r w:rsidRPr="003F1291">
        <w:rPr>
          <w:rFonts w:cs="Calibri"/>
          <w:color w:val="000000"/>
          <w:sz w:val="23"/>
          <w:szCs w:val="23"/>
        </w:rPr>
        <w:t xml:space="preserve">Patient </w:t>
      </w:r>
      <w:r w:rsidR="000700DA">
        <w:rPr>
          <w:rFonts w:cs="Calibri"/>
          <w:color w:val="000000"/>
          <w:sz w:val="23"/>
          <w:szCs w:val="23"/>
        </w:rPr>
        <w:t xml:space="preserve">COVID en situation de précarité </w:t>
      </w:r>
      <w:r w:rsidRPr="003F1291">
        <w:rPr>
          <w:rFonts w:cs="Calibri"/>
          <w:color w:val="000000"/>
          <w:sz w:val="23"/>
          <w:szCs w:val="23"/>
        </w:rPr>
        <w:t xml:space="preserve">en situation complexe : recours </w:t>
      </w:r>
      <w:r w:rsidR="000700DA">
        <w:rPr>
          <w:rFonts w:cs="Calibri"/>
          <w:color w:val="000000"/>
          <w:sz w:val="23"/>
          <w:szCs w:val="23"/>
        </w:rPr>
        <w:t>à une diversité d’intervenants</w:t>
      </w:r>
    </w:p>
    <w:p w14:paraId="43FADC44" w14:textId="77777777" w:rsidR="000700DA" w:rsidRDefault="000700DA" w:rsidP="000700DA">
      <w:pPr>
        <w:autoSpaceDE w:val="0"/>
        <w:autoSpaceDN w:val="0"/>
        <w:adjustRightInd w:val="0"/>
        <w:spacing w:after="25"/>
        <w:rPr>
          <w:b/>
          <w:bCs/>
          <w:sz w:val="23"/>
          <w:szCs w:val="23"/>
        </w:rPr>
      </w:pPr>
    </w:p>
    <w:p w14:paraId="09E0EC35" w14:textId="77777777" w:rsidR="000700DA" w:rsidRDefault="000700DA" w:rsidP="000700DA">
      <w:pPr>
        <w:autoSpaceDE w:val="0"/>
        <w:autoSpaceDN w:val="0"/>
        <w:adjustRightInd w:val="0"/>
        <w:spacing w:after="25"/>
        <w:rPr>
          <w:b/>
          <w:bCs/>
          <w:sz w:val="23"/>
          <w:szCs w:val="23"/>
        </w:rPr>
      </w:pPr>
      <w:r w:rsidRPr="000700DA">
        <w:rPr>
          <w:b/>
          <w:bCs/>
          <w:noProof/>
          <w:sz w:val="23"/>
          <w:szCs w:val="23"/>
          <w:lang w:eastAsia="fr-FR"/>
        </w:rPr>
        <w:drawing>
          <wp:inline distT="0" distB="0" distL="0" distR="0" wp14:anchorId="2786146C" wp14:editId="5DCA39E4">
            <wp:extent cx="523875" cy="5238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7B6" w:rsidRPr="001147B6">
        <w:rPr>
          <w:b/>
          <w:bCs/>
          <w:color w:val="548DD4" w:themeColor="text2" w:themeTint="99"/>
          <w:sz w:val="23"/>
          <w:szCs w:val="23"/>
        </w:rPr>
        <w:t>Comment faire appel</w:t>
      </w:r>
      <w:r w:rsidRPr="001147B6">
        <w:rPr>
          <w:b/>
          <w:bCs/>
          <w:color w:val="548DD4" w:themeColor="text2" w:themeTint="99"/>
          <w:sz w:val="23"/>
          <w:szCs w:val="23"/>
        </w:rPr>
        <w:t xml:space="preserve"> ? </w:t>
      </w:r>
    </w:p>
    <w:p w14:paraId="14D25605" w14:textId="77777777" w:rsidR="000700DA" w:rsidRDefault="000700DA" w:rsidP="000700DA">
      <w:pPr>
        <w:autoSpaceDE w:val="0"/>
        <w:autoSpaceDN w:val="0"/>
        <w:adjustRightInd w:val="0"/>
        <w:spacing w:after="25"/>
        <w:rPr>
          <w:b/>
          <w:bCs/>
          <w:sz w:val="23"/>
          <w:szCs w:val="23"/>
        </w:rPr>
      </w:pPr>
    </w:p>
    <w:p w14:paraId="643AAA19" w14:textId="77777777" w:rsidR="003F1291" w:rsidRDefault="001147B6">
      <w:r>
        <w:rPr>
          <w:noProof/>
          <w:color w:val="2B4B71"/>
          <w:spacing w:val="2"/>
          <w:sz w:val="23"/>
          <w:szCs w:val="23"/>
          <w:lang w:eastAsia="fr-FR"/>
        </w:rPr>
        <w:drawing>
          <wp:inline distT="0" distB="0" distL="0" distR="0" wp14:anchorId="321BC4AF" wp14:editId="6E5533C8">
            <wp:extent cx="171450" cy="133350"/>
            <wp:effectExtent l="0" t="0" r="0" b="0"/>
            <wp:docPr id="7" name="Image 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B4B71"/>
          <w:spacing w:val="2"/>
          <w:sz w:val="23"/>
          <w:szCs w:val="23"/>
        </w:rPr>
        <w:t> </w:t>
      </w:r>
      <w:r w:rsidRPr="001147B6">
        <w:rPr>
          <w:spacing w:val="2"/>
          <w:sz w:val="23"/>
          <w:szCs w:val="23"/>
          <w:u w:val="single"/>
        </w:rPr>
        <w:t>par téléphone :</w:t>
      </w:r>
      <w:r w:rsidR="00A85AA7">
        <w:rPr>
          <w:spacing w:val="2"/>
          <w:sz w:val="23"/>
          <w:szCs w:val="23"/>
          <w:u w:val="single"/>
        </w:rPr>
        <w:t xml:space="preserve"> </w:t>
      </w:r>
      <w:r w:rsidR="00A85AA7" w:rsidRPr="00A85AA7">
        <w:rPr>
          <w:spacing w:val="2"/>
          <w:sz w:val="23"/>
          <w:szCs w:val="23"/>
        </w:rPr>
        <w:t>06 07 61 74 77</w:t>
      </w:r>
      <w:r>
        <w:rPr>
          <w:color w:val="2B4B71"/>
          <w:spacing w:val="2"/>
          <w:sz w:val="23"/>
          <w:szCs w:val="23"/>
        </w:rPr>
        <w:br/>
      </w:r>
      <w:r>
        <w:rPr>
          <w:noProof/>
          <w:color w:val="2B4B71"/>
          <w:spacing w:val="2"/>
          <w:sz w:val="23"/>
          <w:szCs w:val="23"/>
          <w:lang w:eastAsia="fr-FR"/>
        </w:rPr>
        <w:drawing>
          <wp:inline distT="0" distB="0" distL="0" distR="0" wp14:anchorId="55B06110" wp14:editId="6A8881BF">
            <wp:extent cx="171450" cy="133350"/>
            <wp:effectExtent l="0" t="0" r="0" b="0"/>
            <wp:docPr id="5" name="Image 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2B4B71"/>
          <w:spacing w:val="2"/>
          <w:sz w:val="23"/>
          <w:szCs w:val="23"/>
        </w:rPr>
        <w:t> </w:t>
      </w:r>
      <w:r w:rsidRPr="001147B6">
        <w:rPr>
          <w:spacing w:val="2"/>
          <w:sz w:val="23"/>
          <w:szCs w:val="23"/>
          <w:u w:val="single"/>
        </w:rPr>
        <w:t>par mail :</w:t>
      </w:r>
      <w:r w:rsidRPr="001147B6">
        <w:rPr>
          <w:spacing w:val="2"/>
          <w:sz w:val="23"/>
          <w:szCs w:val="23"/>
        </w:rPr>
        <w:t xml:space="preserve"> </w:t>
      </w:r>
      <w:r w:rsidR="00A85AA7">
        <w:rPr>
          <w:spacing w:val="2"/>
          <w:sz w:val="23"/>
          <w:szCs w:val="23"/>
        </w:rPr>
        <w:t>grenaud@sauvegarde56.org</w:t>
      </w:r>
    </w:p>
    <w:sectPr w:rsidR="003F1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71"/>
    <w:rsid w:val="000700DA"/>
    <w:rsid w:val="001147B6"/>
    <w:rsid w:val="001A3D7A"/>
    <w:rsid w:val="001F06B1"/>
    <w:rsid w:val="00212A65"/>
    <w:rsid w:val="003F1291"/>
    <w:rsid w:val="00433491"/>
    <w:rsid w:val="00696971"/>
    <w:rsid w:val="00867919"/>
    <w:rsid w:val="00897D4B"/>
    <w:rsid w:val="00A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D78F"/>
  <w15:chartTrackingRefBased/>
  <w15:docId w15:val="{349DFD32-14DB-49C0-9517-713EF7A0B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19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79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1147B6"/>
    <w:rPr>
      <w:strike w:val="0"/>
      <w:dstrike w:val="0"/>
      <w:color w:val="FABE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4243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893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Danny SCHMITT</cp:lastModifiedBy>
  <cp:revision>2</cp:revision>
  <dcterms:created xsi:type="dcterms:W3CDTF">2021-02-11T12:03:00Z</dcterms:created>
  <dcterms:modified xsi:type="dcterms:W3CDTF">2021-02-11T12:03:00Z</dcterms:modified>
</cp:coreProperties>
</file>